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rFonts w:ascii="Arial" w:cs="Arial" w:eastAsia="Arial" w:hAnsi="Arial"/>
        </w:rPr>
      </w:pPr>
      <w:r w:rsidDel="00000000" w:rsidR="00000000" w:rsidRPr="00000000">
        <w:rPr>
          <w:rFonts w:ascii="Arial" w:cs="Arial" w:eastAsia="Arial" w:hAnsi="Arial"/>
          <w:rtl w:val="0"/>
        </w:rPr>
        <w:t xml:space="preserve">Chapter 1; Units 1-2</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Biology 2 (II.1): Relate levels of biological organization from cells, the basic unit of life, to the organism and the relationship of structure to function at all levels of biological organization.</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Biology 1 and 2 (VII.1): Illustrate the scientific method through analysis of major biological discoveries.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Biology 1 and 2 (VII.2): Characterize the scientific method and its limitations in the search for answers to biological questions.</w:t>
      </w:r>
      <w:r w:rsidDel="00000000" w:rsidR="00000000" w:rsidRPr="00000000">
        <w:rPr>
          <w:rtl w:val="0"/>
        </w:rPr>
      </w:r>
    </w:p>
    <w:p w:rsidR="00000000" w:rsidDel="00000000" w:rsidP="00000000" w:rsidRDefault="00000000" w:rsidRPr="00000000" w14:paraId="00000006">
      <w:pPr>
        <w:spacing w:after="0"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before="0" w:lineRule="auto"/>
        <w:ind w:left="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8">
      <w:pPr>
        <w:spacing w:after="0" w:before="0"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end of the chapter “Review Questions”.  Make sure to answer each question thoroughly and include page numbers from the text where the answers can be found.  Be prepared to discuss your answers in a group setting during class.</w:t>
      </w:r>
    </w:p>
    <w:p w:rsidR="00000000" w:rsidDel="00000000" w:rsidP="00000000" w:rsidRDefault="00000000" w:rsidRPr="00000000" w14:paraId="0000000A">
      <w:pPr>
        <w:spacing w:after="0" w:before="0" w:lineRule="auto"/>
        <w:ind w:lef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before="0" w:lineRule="auto"/>
        <w:ind w:left="0"/>
        <w:rPr>
          <w:rFonts w:ascii="Arial" w:cs="Arial" w:eastAsia="Arial" w:hAnsi="Arial"/>
        </w:rPr>
      </w:pPr>
      <w:r w:rsidDel="00000000" w:rsidR="00000000" w:rsidRPr="00000000">
        <w:rPr>
          <w:rFonts w:ascii="Arial" w:cs="Arial" w:eastAsia="Arial" w:hAnsi="Arial"/>
          <w:b w:val="1"/>
          <w:rtl w:val="0"/>
        </w:rPr>
        <w:t xml:space="preserve">Project 2:</w:t>
      </w:r>
      <w:r w:rsidDel="00000000" w:rsidR="00000000" w:rsidRPr="00000000">
        <w:rPr>
          <w:rtl w:val="0"/>
        </w:rPr>
      </w:r>
    </w:p>
    <w:p w:rsidR="00000000" w:rsidDel="00000000" w:rsidP="00000000" w:rsidRDefault="00000000" w:rsidRPr="00000000" w14:paraId="0000000C">
      <w:pPr>
        <w:spacing w:after="0" w:before="0"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end of the chapter “Critical Thinking Questions” according to your group number.  You will be sharing your responses with members from the other groups during class.  (This is a modified “Jigsaw” method.  To use this “Jigsaw” have everyone meet in their groups for a specified amount of time.  While they are discussing their responses/ideas separate everyone into new groups so that each new group has a representative from the original group.  Have the new groups meet for a specified amount of time to share their responses/ideas.  This way each person holds a piece of the overall puzzle.)</w:t>
      </w:r>
    </w:p>
    <w:p w:rsidR="00000000" w:rsidDel="00000000" w:rsidP="00000000" w:rsidRDefault="00000000" w:rsidRPr="00000000" w14:paraId="0000000E">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1: 16</w:t>
      </w:r>
    </w:p>
    <w:p w:rsidR="00000000" w:rsidDel="00000000" w:rsidP="00000000" w:rsidRDefault="00000000" w:rsidRPr="00000000" w14:paraId="0000000F">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2: 17</w:t>
      </w:r>
    </w:p>
    <w:p w:rsidR="00000000" w:rsidDel="00000000" w:rsidP="00000000" w:rsidRDefault="00000000" w:rsidRPr="00000000" w14:paraId="00000010">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3: 18</w:t>
      </w:r>
    </w:p>
    <w:p w:rsidR="00000000" w:rsidDel="00000000" w:rsidP="00000000" w:rsidRDefault="00000000" w:rsidRPr="00000000" w14:paraId="00000011">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4: 19</w:t>
      </w:r>
    </w:p>
    <w:p w:rsidR="00000000" w:rsidDel="00000000" w:rsidP="00000000" w:rsidRDefault="00000000" w:rsidRPr="00000000" w14:paraId="00000012">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Group 5: 20</w:t>
      </w:r>
    </w:p>
    <w:p w:rsidR="00000000" w:rsidDel="00000000" w:rsidP="00000000" w:rsidRDefault="00000000" w:rsidRPr="00000000" w14:paraId="00000013">
      <w:pPr>
        <w:spacing w:after="0" w:before="0" w:lineRule="auto"/>
        <w:ind w:left="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before="0" w:lineRule="auto"/>
        <w:ind w:left="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15">
      <w:pPr>
        <w:spacing w:after="0" w:before="0"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16">
      <w:pPr>
        <w:spacing w:after="0" w:before="0" w:lineRule="auto"/>
        <w:ind w:left="0"/>
        <w:rPr>
          <w:rFonts w:ascii="Arial" w:cs="Arial" w:eastAsia="Arial" w:hAnsi="Arial"/>
          <w:sz w:val="20"/>
          <w:szCs w:val="20"/>
        </w:rPr>
      </w:pPr>
      <w:r w:rsidDel="00000000" w:rsidR="00000000" w:rsidRPr="00000000">
        <w:rPr>
          <w:rFonts w:ascii="Arial" w:cs="Arial" w:eastAsia="Arial" w:hAnsi="Arial"/>
          <w:sz w:val="24"/>
          <w:szCs w:val="24"/>
          <w:rtl w:val="0"/>
        </w:rPr>
        <w:t xml:space="preserve">Choose five different organisms and create a table that compares the various properties of life found in each.</w:t>
      </w:r>
      <w:r w:rsidDel="00000000" w:rsidR="00000000" w:rsidRPr="00000000">
        <w:rPr>
          <w:rtl w:val="0"/>
        </w:rPr>
      </w:r>
    </w:p>
    <w:p w:rsidR="00000000" w:rsidDel="00000000" w:rsidP="00000000" w:rsidRDefault="00000000" w:rsidRPr="00000000" w14:paraId="00000017">
      <w:pPr>
        <w:spacing w:after="0" w:before="0" w:lineRule="auto"/>
        <w:ind w:left="0"/>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before="0" w:lineRule="auto"/>
        <w:ind w:left="0"/>
        <w:rPr>
          <w:rFonts w:ascii="Arial" w:cs="Arial" w:eastAsia="Arial" w:hAnsi="Arial"/>
        </w:rPr>
      </w:pPr>
      <w:r w:rsidDel="00000000" w:rsidR="00000000" w:rsidRPr="00000000">
        <w:rPr>
          <w:rFonts w:ascii="Arial" w:cs="Arial" w:eastAsia="Arial" w:hAnsi="Arial"/>
          <w:b w:val="1"/>
          <w:rtl w:val="0"/>
        </w:rPr>
        <w:t xml:space="preserve">Project 4:</w:t>
      </w:r>
      <w:r w:rsidDel="00000000" w:rsidR="00000000" w:rsidRPr="00000000">
        <w:rPr>
          <w:rtl w:val="0"/>
        </w:rPr>
      </w:r>
    </w:p>
    <w:p w:rsidR="00000000" w:rsidDel="00000000" w:rsidP="00000000" w:rsidRDefault="00000000" w:rsidRPr="00000000" w14:paraId="00000019">
      <w:pPr>
        <w:spacing w:after="0" w:before="0"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Choose an applied science that interests you.  Type a short essay on how that science and correlating basic sciences interact.</w:t>
      </w:r>
    </w:p>
    <w:p w:rsidR="00000000" w:rsidDel="00000000" w:rsidP="00000000" w:rsidRDefault="00000000" w:rsidRPr="00000000" w14:paraId="0000001B">
      <w:pPr>
        <w:spacing w:after="0" w:before="0"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before="0" w:lineRule="auto"/>
        <w:ind w:left="0"/>
        <w:rPr>
          <w:rFonts w:ascii="Arial" w:cs="Arial" w:eastAsia="Arial" w:hAnsi="Arial"/>
        </w:rPr>
      </w:pPr>
      <w:r w:rsidDel="00000000" w:rsidR="00000000" w:rsidRPr="00000000">
        <w:rPr>
          <w:rFonts w:ascii="Arial" w:cs="Arial" w:eastAsia="Arial" w:hAnsi="Arial"/>
          <w:b w:val="1"/>
          <w:rtl w:val="0"/>
        </w:rPr>
        <w:t xml:space="preserve">Project 5:</w:t>
      </w:r>
      <w:r w:rsidDel="00000000" w:rsidR="00000000" w:rsidRPr="00000000">
        <w:rPr>
          <w:rtl w:val="0"/>
        </w:rPr>
      </w:r>
    </w:p>
    <w:p w:rsidR="00000000" w:rsidDel="00000000" w:rsidP="00000000" w:rsidRDefault="00000000" w:rsidRPr="00000000" w14:paraId="0000001D">
      <w:pPr>
        <w:spacing w:after="0" w:before="0"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E">
      <w:pPr>
        <w:spacing w:before="0" w:lineRule="auto"/>
        <w:ind w:left="0"/>
        <w:rPr>
          <w:rFonts w:ascii="Arial" w:cs="Arial" w:eastAsia="Arial" w:hAnsi="Arial"/>
          <w:sz w:val="24"/>
          <w:szCs w:val="24"/>
        </w:rPr>
      </w:pPr>
      <w:r w:rsidDel="00000000" w:rsidR="00000000" w:rsidRPr="00000000">
        <w:rPr>
          <w:rFonts w:ascii="Arial" w:cs="Arial" w:eastAsia="Arial" w:hAnsi="Arial"/>
          <w:sz w:val="24"/>
          <w:szCs w:val="24"/>
          <w:rtl w:val="0"/>
        </w:rPr>
        <w:t xml:space="preserve">Keep a journal throughout the week where you record observations you make about nature (10 minimum).  Write down a few questions that arise because of those observations.</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728" w:left="1152" w:right="1152"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