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36AB7" w14:textId="2A00FC3E" w:rsidR="00E375A4" w:rsidRPr="00373913" w:rsidRDefault="00E375A4" w:rsidP="00373913">
      <w:pPr>
        <w:pStyle w:val="Heading1"/>
        <w:jc w:val="center"/>
        <w:rPr>
          <w:rFonts w:ascii="Times New Roman" w:hAnsi="Times New Roman" w:cs="Times New Roman"/>
          <w:i/>
        </w:rPr>
      </w:pPr>
      <w:r w:rsidRPr="00373913">
        <w:rPr>
          <w:rFonts w:ascii="Times New Roman" w:hAnsi="Times New Roman" w:cs="Times New Roman"/>
          <w:i/>
        </w:rPr>
        <w:t>The Affluent Society</w:t>
      </w:r>
    </w:p>
    <w:p w14:paraId="12B3B88D" w14:textId="0453954C" w:rsidR="00A67D88" w:rsidRPr="00373913" w:rsidRDefault="00E375A4" w:rsidP="00373913">
      <w:pPr>
        <w:pStyle w:val="Heading1"/>
        <w:jc w:val="center"/>
        <w:rPr>
          <w:rFonts w:ascii="Times New Roman" w:hAnsi="Times New Roman" w:cs="Times New Roman"/>
        </w:rPr>
      </w:pPr>
      <w:r w:rsidRPr="00373913">
        <w:rPr>
          <w:rFonts w:ascii="Times New Roman" w:hAnsi="Times New Roman" w:cs="Times New Roman"/>
        </w:rPr>
        <w:t>John Kenneth Galbrait</w:t>
      </w:r>
      <w:r w:rsidR="00327F06" w:rsidRPr="00373913">
        <w:rPr>
          <w:rFonts w:ascii="Times New Roman" w:hAnsi="Times New Roman" w:cs="Times New Roman"/>
        </w:rPr>
        <w:t>h</w:t>
      </w:r>
    </w:p>
    <w:p w14:paraId="4458C1C6" w14:textId="7EF3704B" w:rsidR="00A9449D" w:rsidRDefault="00A9449D" w:rsidP="00A9449D">
      <w:pPr>
        <w:pStyle w:val="NoSpacing"/>
        <w:ind w:right="720"/>
        <w:rPr>
          <w:rFonts w:ascii="Times New Roman" w:hAnsi="Times New Roman" w:cs="Times New Roman"/>
          <w:sz w:val="24"/>
        </w:rPr>
      </w:pPr>
    </w:p>
    <w:p w14:paraId="5C27E31B" w14:textId="563ADF0A" w:rsidR="00373913" w:rsidRPr="00373913" w:rsidRDefault="00373913" w:rsidP="00373913">
      <w:pPr>
        <w:pStyle w:val="Heading2"/>
        <w:rPr>
          <w:rFonts w:ascii="Times New Roman" w:hAnsi="Times New Roman" w:cs="Times New Roman"/>
        </w:rPr>
      </w:pPr>
      <w:r w:rsidRPr="00373913">
        <w:rPr>
          <w:rFonts w:ascii="Times New Roman" w:hAnsi="Times New Roman" w:cs="Times New Roman"/>
        </w:rPr>
        <w:t>Introduction</w:t>
      </w:r>
    </w:p>
    <w:p w14:paraId="5584A649" w14:textId="77777777" w:rsidR="00373913" w:rsidRDefault="00373913" w:rsidP="00A9449D">
      <w:pPr>
        <w:pStyle w:val="NoSpacing"/>
        <w:ind w:right="720"/>
        <w:rPr>
          <w:rFonts w:ascii="Times New Roman" w:hAnsi="Times New Roman" w:cs="Times New Roman"/>
          <w:sz w:val="24"/>
        </w:rPr>
      </w:pPr>
    </w:p>
    <w:p w14:paraId="78C66E64" w14:textId="453B21C1" w:rsidR="00A9449D" w:rsidRPr="00373913" w:rsidRDefault="003B24FF" w:rsidP="00327F06">
      <w:pPr>
        <w:pStyle w:val="NoSpacing"/>
        <w:ind w:left="360" w:right="720"/>
        <w:rPr>
          <w:rFonts w:ascii="Times New Roman" w:hAnsi="Times New Roman" w:cs="Times New Roman"/>
          <w:iCs/>
          <w:sz w:val="24"/>
        </w:rPr>
      </w:pPr>
      <w:r w:rsidRPr="00373913">
        <w:rPr>
          <w:rFonts w:ascii="Times New Roman" w:hAnsi="Times New Roman" w:cs="Times New Roman"/>
          <w:iCs/>
          <w:sz w:val="24"/>
        </w:rPr>
        <w:t xml:space="preserve">Economist </w:t>
      </w:r>
      <w:r w:rsidR="00A9449D" w:rsidRPr="00373913">
        <w:rPr>
          <w:rFonts w:ascii="Times New Roman" w:hAnsi="Times New Roman" w:cs="Times New Roman"/>
          <w:iCs/>
          <w:sz w:val="24"/>
        </w:rPr>
        <w:t xml:space="preserve">John Kenneth Galbraith </w:t>
      </w:r>
      <w:r w:rsidRPr="00373913">
        <w:rPr>
          <w:rFonts w:ascii="Times New Roman" w:hAnsi="Times New Roman" w:cs="Times New Roman"/>
          <w:iCs/>
          <w:sz w:val="24"/>
        </w:rPr>
        <w:t xml:space="preserve">earned his PhD at the University of California, Berkeley and spent most of his academic career at Harvard University. He worked at the Department of Agriculture during the New Deal, served as deputy head of the Office of Price Administration during World War II, ran the Office of Economic Security Policy during the early years of the Cold War, and served as the Ambassador to India during John F. Kennedy’s presidency. </w:t>
      </w:r>
    </w:p>
    <w:p w14:paraId="7E8E35FB" w14:textId="6DDD69FC" w:rsidR="00A9449D" w:rsidRPr="00373913" w:rsidRDefault="00A9449D" w:rsidP="00327F06">
      <w:pPr>
        <w:pStyle w:val="NoSpacing"/>
        <w:ind w:left="360" w:right="720"/>
        <w:rPr>
          <w:rFonts w:ascii="Times New Roman" w:hAnsi="Times New Roman" w:cs="Times New Roman"/>
          <w:iCs/>
          <w:sz w:val="24"/>
        </w:rPr>
      </w:pPr>
    </w:p>
    <w:p w14:paraId="09ADDCB9" w14:textId="099DA911" w:rsidR="00142B1F" w:rsidRPr="00373913" w:rsidRDefault="00E530D0" w:rsidP="00327F06">
      <w:pPr>
        <w:pStyle w:val="NoSpacing"/>
        <w:ind w:left="360" w:right="720"/>
        <w:rPr>
          <w:rFonts w:ascii="Times New Roman" w:hAnsi="Times New Roman" w:cs="Times New Roman"/>
          <w:iCs/>
          <w:sz w:val="24"/>
        </w:rPr>
      </w:pPr>
      <w:r w:rsidRPr="00373913">
        <w:rPr>
          <w:rFonts w:ascii="Times New Roman" w:hAnsi="Times New Roman" w:cs="Times New Roman"/>
          <w:iCs/>
          <w:sz w:val="24"/>
        </w:rPr>
        <w:t>America’s uneven economic development from the Great Depression of the 1930s through the prosperity of the 1950s disturbed Galbraith, who thought the government should invest in infrastructure</w:t>
      </w:r>
      <w:r w:rsidR="00327F06" w:rsidRPr="00373913">
        <w:rPr>
          <w:rFonts w:ascii="Times New Roman" w:hAnsi="Times New Roman" w:cs="Times New Roman"/>
          <w:iCs/>
          <w:sz w:val="24"/>
        </w:rPr>
        <w:t>, public education,</w:t>
      </w:r>
      <w:r w:rsidRPr="00373913">
        <w:rPr>
          <w:rFonts w:ascii="Times New Roman" w:hAnsi="Times New Roman" w:cs="Times New Roman"/>
          <w:iCs/>
          <w:sz w:val="24"/>
        </w:rPr>
        <w:t xml:space="preserve"> and programs to alleviate poverty. Instead, most of the wealth went into the private secto</w:t>
      </w:r>
      <w:r w:rsidR="00734327" w:rsidRPr="00373913">
        <w:rPr>
          <w:rFonts w:ascii="Times New Roman" w:hAnsi="Times New Roman" w:cs="Times New Roman"/>
          <w:iCs/>
          <w:sz w:val="24"/>
        </w:rPr>
        <w:t xml:space="preserve">r, exacerbating the growing concentration of wealth in the private sector. </w:t>
      </w:r>
      <w:r w:rsidRPr="00373913">
        <w:rPr>
          <w:rFonts w:ascii="Times New Roman" w:hAnsi="Times New Roman" w:cs="Times New Roman"/>
          <w:iCs/>
          <w:sz w:val="24"/>
        </w:rPr>
        <w:t xml:space="preserve">  </w:t>
      </w:r>
    </w:p>
    <w:p w14:paraId="5F6AAE19" w14:textId="1AA5D837" w:rsidR="00734327" w:rsidRPr="00373913" w:rsidRDefault="00734327" w:rsidP="00327F06">
      <w:pPr>
        <w:pStyle w:val="NoSpacing"/>
        <w:ind w:left="360" w:right="720"/>
        <w:rPr>
          <w:rFonts w:ascii="Times New Roman" w:hAnsi="Times New Roman" w:cs="Times New Roman"/>
          <w:iCs/>
          <w:sz w:val="24"/>
        </w:rPr>
      </w:pPr>
    </w:p>
    <w:p w14:paraId="6764755E" w14:textId="15933CA9" w:rsidR="00734327" w:rsidRPr="00373913" w:rsidRDefault="00734327" w:rsidP="00327F06">
      <w:pPr>
        <w:pStyle w:val="NoSpacing"/>
        <w:pBdr>
          <w:bottom w:val="single" w:sz="12" w:space="1" w:color="auto"/>
        </w:pBdr>
        <w:ind w:left="360" w:right="720"/>
        <w:rPr>
          <w:rFonts w:ascii="Times New Roman" w:hAnsi="Times New Roman" w:cs="Times New Roman"/>
          <w:iCs/>
          <w:sz w:val="24"/>
        </w:rPr>
      </w:pPr>
      <w:r w:rsidRPr="00373913">
        <w:rPr>
          <w:rFonts w:ascii="Times New Roman" w:hAnsi="Times New Roman" w:cs="Times New Roman"/>
          <w:iCs/>
          <w:sz w:val="24"/>
        </w:rPr>
        <w:t xml:space="preserve">One of Galbraith’s most influential works, The Affluent Society, published in 1958, warned against the explosion of consumerism following WWII made possible by federal policies like the G.I. Bill, the Federal Highway Act, and Housing Act of 1949. </w:t>
      </w:r>
      <w:r w:rsidR="00327F06" w:rsidRPr="00373913">
        <w:rPr>
          <w:rFonts w:ascii="Times New Roman" w:hAnsi="Times New Roman" w:cs="Times New Roman"/>
          <w:iCs/>
          <w:sz w:val="24"/>
        </w:rPr>
        <w:t>The following excerpt comes from chapter 17: The Theory of Social Balance</w:t>
      </w:r>
      <w:r w:rsidR="00327F06" w:rsidRPr="00373913">
        <w:rPr>
          <w:rStyle w:val="FootnoteReference"/>
          <w:rFonts w:ascii="Times New Roman" w:hAnsi="Times New Roman" w:cs="Times New Roman"/>
          <w:iCs/>
          <w:sz w:val="24"/>
        </w:rPr>
        <w:footnoteReference w:id="1"/>
      </w:r>
      <w:r w:rsidR="00327F06" w:rsidRPr="00373913">
        <w:rPr>
          <w:rFonts w:ascii="Times New Roman" w:hAnsi="Times New Roman" w:cs="Times New Roman"/>
          <w:iCs/>
          <w:sz w:val="24"/>
        </w:rPr>
        <w:t xml:space="preserve">. </w:t>
      </w:r>
    </w:p>
    <w:p w14:paraId="5658CED4" w14:textId="77777777" w:rsidR="00327F06" w:rsidRPr="00373913" w:rsidRDefault="00327F06" w:rsidP="00327F06">
      <w:pPr>
        <w:pStyle w:val="NoSpacing"/>
        <w:pBdr>
          <w:bottom w:val="single" w:sz="12" w:space="1" w:color="auto"/>
        </w:pBdr>
        <w:ind w:left="360" w:right="720"/>
        <w:rPr>
          <w:rFonts w:ascii="Times New Roman" w:hAnsi="Times New Roman" w:cs="Times New Roman"/>
          <w:iCs/>
          <w:sz w:val="24"/>
        </w:rPr>
      </w:pPr>
    </w:p>
    <w:p w14:paraId="0C41F76B" w14:textId="77777777" w:rsidR="00327F06" w:rsidRDefault="00327F06" w:rsidP="00327F06">
      <w:pPr>
        <w:pStyle w:val="NoSpacing"/>
        <w:ind w:left="360" w:right="810"/>
        <w:rPr>
          <w:rFonts w:ascii="Times New Roman" w:hAnsi="Times New Roman" w:cs="Times New Roman"/>
          <w:sz w:val="24"/>
        </w:rPr>
      </w:pPr>
    </w:p>
    <w:p w14:paraId="77EB7610" w14:textId="308E3136" w:rsidR="00373913" w:rsidRPr="00373913" w:rsidRDefault="00373913" w:rsidP="00373913">
      <w:pPr>
        <w:pStyle w:val="Heading2"/>
        <w:rPr>
          <w:rFonts w:ascii="Times New Roman" w:hAnsi="Times New Roman" w:cs="Times New Roman"/>
        </w:rPr>
      </w:pPr>
      <w:r w:rsidRPr="00373913">
        <w:rPr>
          <w:rFonts w:ascii="Times New Roman" w:hAnsi="Times New Roman" w:cs="Times New Roman"/>
        </w:rPr>
        <w:t>Primary Source</w:t>
      </w:r>
    </w:p>
    <w:p w14:paraId="5A02A9ED" w14:textId="444B25B6" w:rsidR="00373913" w:rsidRDefault="00373913" w:rsidP="00E375A4">
      <w:pPr>
        <w:pStyle w:val="NoSpacing"/>
        <w:rPr>
          <w:rFonts w:ascii="Times New Roman" w:hAnsi="Times New Roman" w:cs="Times New Roman"/>
          <w:sz w:val="24"/>
        </w:rPr>
      </w:pPr>
    </w:p>
    <w:p w14:paraId="0E6704A3" w14:textId="5343E3EE" w:rsidR="00097DF6" w:rsidRDefault="00097DF6" w:rsidP="00E375A4">
      <w:pPr>
        <w:pStyle w:val="NoSpacing"/>
        <w:rPr>
          <w:rFonts w:ascii="Times New Roman" w:hAnsi="Times New Roman" w:cs="Times New Roman"/>
          <w:sz w:val="24"/>
        </w:rPr>
      </w:pPr>
      <w:r>
        <w:rPr>
          <w:rFonts w:ascii="Times New Roman" w:hAnsi="Times New Roman" w:cs="Times New Roman"/>
          <w:sz w:val="24"/>
        </w:rPr>
        <w:t xml:space="preserve">Columbus State Community College students can access </w:t>
      </w:r>
      <w:hyperlink r:id="rId7" w:history="1">
        <w:r w:rsidRPr="00097DF6">
          <w:rPr>
            <w:rStyle w:val="Hyperlink"/>
            <w:rFonts w:ascii="Times New Roman" w:hAnsi="Times New Roman" w:cs="Times New Roman"/>
            <w:i/>
            <w:sz w:val="24"/>
          </w:rPr>
          <w:t>The Affluent Society</w:t>
        </w:r>
      </w:hyperlink>
      <w:r>
        <w:rPr>
          <w:rFonts w:ascii="Times New Roman" w:hAnsi="Times New Roman" w:cs="Times New Roman"/>
          <w:sz w:val="24"/>
        </w:rPr>
        <w:t xml:space="preserve"> through the library’s </w:t>
      </w:r>
      <w:r w:rsidR="00846D94">
        <w:rPr>
          <w:rFonts w:ascii="Times New Roman" w:hAnsi="Times New Roman" w:cs="Times New Roman"/>
          <w:sz w:val="24"/>
        </w:rPr>
        <w:t>EBSCO eBook collection</w:t>
      </w:r>
      <w:r>
        <w:rPr>
          <w:rFonts w:ascii="Times New Roman" w:hAnsi="Times New Roman" w:cs="Times New Roman"/>
          <w:sz w:val="24"/>
        </w:rPr>
        <w:t xml:space="preserve">. </w:t>
      </w:r>
      <w:r w:rsidR="00CC7DAE">
        <w:rPr>
          <w:rFonts w:ascii="Times New Roman" w:hAnsi="Times New Roman" w:cs="Times New Roman"/>
          <w:sz w:val="24"/>
        </w:rPr>
        <w:t>Click on the title to access the reading</w:t>
      </w:r>
      <w:r w:rsidR="00846D94">
        <w:rPr>
          <w:rStyle w:val="FootnoteReference"/>
          <w:rFonts w:ascii="Times New Roman" w:hAnsi="Times New Roman" w:cs="Times New Roman"/>
          <w:sz w:val="24"/>
        </w:rPr>
        <w:footnoteReference w:id="2"/>
      </w:r>
      <w:r w:rsidR="00CC7DAE">
        <w:rPr>
          <w:rFonts w:ascii="Times New Roman" w:hAnsi="Times New Roman" w:cs="Times New Roman"/>
          <w:sz w:val="24"/>
        </w:rPr>
        <w:t xml:space="preserve">. </w:t>
      </w:r>
      <w:r>
        <w:rPr>
          <w:rFonts w:ascii="Times New Roman" w:hAnsi="Times New Roman" w:cs="Times New Roman"/>
          <w:sz w:val="24"/>
        </w:rPr>
        <w:t xml:space="preserve">Please read chapter 17. </w:t>
      </w:r>
    </w:p>
    <w:p w14:paraId="00D1F146" w14:textId="77777777" w:rsidR="00097DF6" w:rsidRDefault="00097DF6" w:rsidP="00E375A4">
      <w:pPr>
        <w:pStyle w:val="NoSpacing"/>
        <w:rPr>
          <w:rFonts w:ascii="Times New Roman" w:hAnsi="Times New Roman" w:cs="Times New Roman"/>
          <w:sz w:val="24"/>
        </w:rPr>
      </w:pPr>
    </w:p>
    <w:p w14:paraId="11F28545" w14:textId="1BC30928" w:rsidR="00097DF6" w:rsidRDefault="00097DF6" w:rsidP="00E375A4">
      <w:pPr>
        <w:pStyle w:val="NoSpacing"/>
        <w:rPr>
          <w:rFonts w:ascii="Times New Roman" w:hAnsi="Times New Roman" w:cs="Times New Roman"/>
          <w:sz w:val="24"/>
        </w:rPr>
      </w:pPr>
      <w:r>
        <w:rPr>
          <w:rFonts w:ascii="Times New Roman" w:hAnsi="Times New Roman" w:cs="Times New Roman"/>
          <w:sz w:val="24"/>
        </w:rPr>
        <w:t xml:space="preserve">For students attending Ohio colleges or universities with libraries that can access the OhioLINK catalog, Galbraith’s book, </w:t>
      </w:r>
      <w:hyperlink r:id="rId8" w:history="1">
        <w:r w:rsidRPr="00CC7DAE">
          <w:rPr>
            <w:rStyle w:val="Hyperlink"/>
            <w:rFonts w:ascii="Times New Roman" w:hAnsi="Times New Roman" w:cs="Times New Roman"/>
            <w:i/>
            <w:sz w:val="24"/>
          </w:rPr>
          <w:t>The Affluent Society</w:t>
        </w:r>
      </w:hyperlink>
      <w:r>
        <w:rPr>
          <w:rFonts w:ascii="Times New Roman" w:hAnsi="Times New Roman" w:cs="Times New Roman"/>
          <w:sz w:val="24"/>
        </w:rPr>
        <w:t xml:space="preserve">, </w:t>
      </w:r>
      <w:proofErr w:type="gramStart"/>
      <w:r>
        <w:rPr>
          <w:rFonts w:ascii="Times New Roman" w:hAnsi="Times New Roman" w:cs="Times New Roman"/>
          <w:sz w:val="24"/>
        </w:rPr>
        <w:t>can be accessed</w:t>
      </w:r>
      <w:proofErr w:type="gramEnd"/>
      <w:r>
        <w:rPr>
          <w:rFonts w:ascii="Times New Roman" w:hAnsi="Times New Roman" w:cs="Times New Roman"/>
          <w:sz w:val="24"/>
        </w:rPr>
        <w:t xml:space="preserve"> </w:t>
      </w:r>
      <w:r w:rsidR="002B6968">
        <w:rPr>
          <w:rFonts w:ascii="Times New Roman" w:hAnsi="Times New Roman" w:cs="Times New Roman"/>
          <w:sz w:val="24"/>
        </w:rPr>
        <w:t xml:space="preserve">online </w:t>
      </w:r>
      <w:r>
        <w:rPr>
          <w:rFonts w:ascii="Times New Roman" w:hAnsi="Times New Roman" w:cs="Times New Roman"/>
          <w:sz w:val="24"/>
        </w:rPr>
        <w:t xml:space="preserve">through </w:t>
      </w:r>
      <w:r w:rsidR="00CC7DAE">
        <w:rPr>
          <w:rFonts w:ascii="Times New Roman" w:hAnsi="Times New Roman" w:cs="Times New Roman"/>
          <w:sz w:val="24"/>
        </w:rPr>
        <w:t>OhioLINK.</w:t>
      </w:r>
    </w:p>
    <w:p w14:paraId="42B55ABA" w14:textId="6C268FDC" w:rsidR="00846D94" w:rsidRDefault="00846D94" w:rsidP="00E375A4">
      <w:pPr>
        <w:pStyle w:val="NoSpacing"/>
        <w:rPr>
          <w:rFonts w:ascii="Times New Roman" w:hAnsi="Times New Roman" w:cs="Times New Roman"/>
          <w:sz w:val="24"/>
        </w:rPr>
      </w:pPr>
    </w:p>
    <w:p w14:paraId="1E69D699" w14:textId="04342065" w:rsidR="000F308D" w:rsidRDefault="000F308D" w:rsidP="00E375A4">
      <w:pPr>
        <w:pStyle w:val="NoSpacing"/>
        <w:rPr>
          <w:rFonts w:ascii="Times New Roman" w:hAnsi="Times New Roman" w:cs="Times New Roman"/>
          <w:sz w:val="24"/>
        </w:rPr>
      </w:pPr>
    </w:p>
    <w:p w14:paraId="5ECB7F62" w14:textId="505B779F" w:rsidR="000F308D" w:rsidRDefault="000F308D" w:rsidP="00E375A4">
      <w:pPr>
        <w:pStyle w:val="NoSpacing"/>
        <w:rPr>
          <w:rFonts w:ascii="Times New Roman" w:hAnsi="Times New Roman" w:cs="Times New Roman"/>
          <w:sz w:val="24"/>
        </w:rPr>
      </w:pPr>
    </w:p>
    <w:p w14:paraId="6008EEAB" w14:textId="254E0A9C" w:rsidR="000F308D" w:rsidRDefault="000F308D" w:rsidP="00E375A4">
      <w:pPr>
        <w:pStyle w:val="NoSpacing"/>
        <w:rPr>
          <w:rFonts w:ascii="Times New Roman" w:hAnsi="Times New Roman" w:cs="Times New Roman"/>
          <w:sz w:val="24"/>
        </w:rPr>
      </w:pPr>
    </w:p>
    <w:p w14:paraId="3DF9BB78" w14:textId="2C23A996" w:rsidR="000F308D" w:rsidRDefault="000F308D" w:rsidP="00E375A4">
      <w:pPr>
        <w:pStyle w:val="NoSpacing"/>
        <w:rPr>
          <w:rFonts w:ascii="Times New Roman" w:hAnsi="Times New Roman" w:cs="Times New Roman"/>
          <w:sz w:val="24"/>
        </w:rPr>
      </w:pPr>
    </w:p>
    <w:p w14:paraId="768AAC4A" w14:textId="77777777" w:rsidR="000F308D" w:rsidRPr="000F308D" w:rsidRDefault="000F308D" w:rsidP="000F308D">
      <w:pPr>
        <w:pStyle w:val="NoSpacing"/>
        <w:rPr>
          <w:rFonts w:ascii="Times New Roman" w:hAnsi="Times New Roman" w:cs="Times New Roman"/>
          <w:sz w:val="20"/>
          <w:szCs w:val="20"/>
        </w:rPr>
      </w:pPr>
      <w:r w:rsidRPr="000F308D">
        <w:rPr>
          <w:rFonts w:ascii="Times New Roman" w:hAnsi="Times New Roman" w:cs="Times New Roman"/>
          <w:sz w:val="20"/>
          <w:szCs w:val="20"/>
        </w:rPr>
        <w:t xml:space="preserve">This work by Jennifer Nardone at Columbus State Community College </w:t>
      </w:r>
      <w:proofErr w:type="gramStart"/>
      <w:r w:rsidRPr="000F308D">
        <w:rPr>
          <w:rFonts w:ascii="Times New Roman" w:hAnsi="Times New Roman" w:cs="Times New Roman"/>
          <w:sz w:val="20"/>
          <w:szCs w:val="20"/>
        </w:rPr>
        <w:t>is licensed</w:t>
      </w:r>
      <w:proofErr w:type="gramEnd"/>
      <w:r w:rsidRPr="000F308D">
        <w:rPr>
          <w:rFonts w:ascii="Times New Roman" w:hAnsi="Times New Roman" w:cs="Times New Roman"/>
          <w:sz w:val="20"/>
          <w:szCs w:val="20"/>
        </w:rPr>
        <w:t xml:space="preserve"> under </w:t>
      </w:r>
      <w:hyperlink r:id="rId9" w:history="1">
        <w:r w:rsidRPr="000F308D">
          <w:rPr>
            <w:rStyle w:val="Hyperlink"/>
            <w:rFonts w:ascii="Times New Roman" w:hAnsi="Times New Roman" w:cs="Times New Roman"/>
            <w:sz w:val="20"/>
            <w:szCs w:val="20"/>
          </w:rPr>
          <w:t>CC-BY-NC-SA 4.0</w:t>
        </w:r>
      </w:hyperlink>
      <w:r w:rsidRPr="000F308D">
        <w:rPr>
          <w:rFonts w:ascii="Times New Roman" w:hAnsi="Times New Roman" w:cs="Times New Roman"/>
          <w:sz w:val="20"/>
          <w:szCs w:val="20"/>
        </w:rPr>
        <w:t>, except where otherwise indicated.</w:t>
      </w:r>
    </w:p>
    <w:p w14:paraId="6F2DA8FF" w14:textId="77777777" w:rsidR="000F308D" w:rsidRDefault="000F308D" w:rsidP="00E375A4">
      <w:pPr>
        <w:pStyle w:val="NoSpacing"/>
        <w:rPr>
          <w:rFonts w:ascii="Times New Roman" w:hAnsi="Times New Roman" w:cs="Times New Roman"/>
          <w:sz w:val="24"/>
        </w:rPr>
      </w:pPr>
      <w:bookmarkStart w:id="0" w:name="_GoBack"/>
      <w:bookmarkEnd w:id="0"/>
    </w:p>
    <w:p w14:paraId="1DBA1D81" w14:textId="7FCEB4DE" w:rsidR="00846D94" w:rsidRDefault="00846D94" w:rsidP="00E375A4">
      <w:pPr>
        <w:pStyle w:val="NoSpacing"/>
        <w:rPr>
          <w:rFonts w:ascii="Times New Roman" w:hAnsi="Times New Roman" w:cs="Times New Roman"/>
          <w:sz w:val="24"/>
        </w:rPr>
      </w:pPr>
      <w:r>
        <w:rPr>
          <w:rStyle w:val="FootnoteReference"/>
          <w:rFonts w:ascii="Times New Roman" w:hAnsi="Times New Roman" w:cs="Times New Roman"/>
          <w:sz w:val="24"/>
        </w:rPr>
        <w:lastRenderedPageBreak/>
        <w:footnoteReference w:id="3"/>
      </w:r>
      <w:r>
        <w:rPr>
          <w:rFonts w:ascii="Times New Roman" w:hAnsi="Times New Roman" w:cs="Times New Roman"/>
          <w:sz w:val="24"/>
        </w:rPr>
        <w:t xml:space="preserve"> </w:t>
      </w:r>
      <w:r>
        <w:rPr>
          <w:rStyle w:val="FootnoteReference"/>
          <w:rFonts w:ascii="Times New Roman" w:hAnsi="Times New Roman" w:cs="Times New Roman"/>
          <w:sz w:val="24"/>
        </w:rPr>
        <w:footnoteReference w:id="4"/>
      </w:r>
      <w:r>
        <w:rPr>
          <w:rFonts w:ascii="Times New Roman" w:hAnsi="Times New Roman" w:cs="Times New Roman"/>
          <w:sz w:val="24"/>
        </w:rPr>
        <w:t xml:space="preserve"> </w:t>
      </w:r>
      <w:r>
        <w:rPr>
          <w:rStyle w:val="FootnoteReference"/>
          <w:rFonts w:ascii="Times New Roman" w:hAnsi="Times New Roman" w:cs="Times New Roman"/>
          <w:sz w:val="24"/>
        </w:rPr>
        <w:footnoteReference w:id="5"/>
      </w:r>
      <w:r>
        <w:rPr>
          <w:rFonts w:ascii="Times New Roman" w:hAnsi="Times New Roman" w:cs="Times New Roman"/>
          <w:sz w:val="24"/>
        </w:rPr>
        <w:t xml:space="preserve"> </w:t>
      </w:r>
      <w:r>
        <w:rPr>
          <w:rStyle w:val="FootnoteReference"/>
          <w:rFonts w:ascii="Times New Roman" w:hAnsi="Times New Roman" w:cs="Times New Roman"/>
          <w:sz w:val="24"/>
        </w:rPr>
        <w:footnoteReference w:id="6"/>
      </w:r>
      <w:r>
        <w:rPr>
          <w:rFonts w:ascii="Times New Roman" w:hAnsi="Times New Roman" w:cs="Times New Roman"/>
          <w:sz w:val="24"/>
        </w:rPr>
        <w:t xml:space="preserve"> </w:t>
      </w:r>
      <w:r>
        <w:rPr>
          <w:rStyle w:val="FootnoteReference"/>
          <w:rFonts w:ascii="Times New Roman" w:hAnsi="Times New Roman" w:cs="Times New Roman"/>
          <w:sz w:val="24"/>
        </w:rPr>
        <w:footnoteReference w:id="7"/>
      </w:r>
      <w:r w:rsidR="002638C5">
        <w:rPr>
          <w:rFonts w:ascii="Times New Roman" w:hAnsi="Times New Roman" w:cs="Times New Roman"/>
          <w:sz w:val="24"/>
        </w:rPr>
        <w:t xml:space="preserve"> </w:t>
      </w:r>
      <w:r w:rsidR="002638C5">
        <w:rPr>
          <w:rStyle w:val="FootnoteReference"/>
          <w:rFonts w:ascii="Times New Roman" w:hAnsi="Times New Roman" w:cs="Times New Roman"/>
          <w:sz w:val="24"/>
        </w:rPr>
        <w:footnoteReference w:id="8"/>
      </w:r>
    </w:p>
    <w:sectPr w:rsidR="00846D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64F9C" w14:textId="77777777" w:rsidR="00441E04" w:rsidRDefault="00441E04" w:rsidP="00E375A4">
      <w:pPr>
        <w:spacing w:after="0" w:line="240" w:lineRule="auto"/>
      </w:pPr>
      <w:r>
        <w:separator/>
      </w:r>
    </w:p>
  </w:endnote>
  <w:endnote w:type="continuationSeparator" w:id="0">
    <w:p w14:paraId="55C3DC18" w14:textId="77777777" w:rsidR="00441E04" w:rsidRDefault="00441E04" w:rsidP="00E3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87258"/>
      <w:docPartObj>
        <w:docPartGallery w:val="Page Numbers (Bottom of Page)"/>
        <w:docPartUnique/>
      </w:docPartObj>
    </w:sdtPr>
    <w:sdtEndPr>
      <w:rPr>
        <w:noProof/>
      </w:rPr>
    </w:sdtEndPr>
    <w:sdtContent>
      <w:p w14:paraId="1412B68F" w14:textId="3139C28F" w:rsidR="00E375A4" w:rsidRDefault="00E375A4">
        <w:pPr>
          <w:pStyle w:val="Footer"/>
          <w:jc w:val="right"/>
        </w:pPr>
        <w:r w:rsidRPr="00752FBD">
          <w:rPr>
            <w:rFonts w:ascii="Times New Roman" w:hAnsi="Times New Roman" w:cs="Times New Roman"/>
            <w:sz w:val="20"/>
            <w:szCs w:val="20"/>
          </w:rPr>
          <w:fldChar w:fldCharType="begin"/>
        </w:r>
        <w:r w:rsidRPr="00752FBD">
          <w:rPr>
            <w:rFonts w:ascii="Times New Roman" w:hAnsi="Times New Roman" w:cs="Times New Roman"/>
            <w:sz w:val="20"/>
            <w:szCs w:val="20"/>
          </w:rPr>
          <w:instrText xml:space="preserve"> PAGE   \* MERGEFORMAT </w:instrText>
        </w:r>
        <w:r w:rsidRPr="00752FBD">
          <w:rPr>
            <w:rFonts w:ascii="Times New Roman" w:hAnsi="Times New Roman" w:cs="Times New Roman"/>
            <w:sz w:val="20"/>
            <w:szCs w:val="20"/>
          </w:rPr>
          <w:fldChar w:fldCharType="separate"/>
        </w:r>
        <w:r w:rsidR="000F308D">
          <w:rPr>
            <w:rFonts w:ascii="Times New Roman" w:hAnsi="Times New Roman" w:cs="Times New Roman"/>
            <w:noProof/>
            <w:sz w:val="20"/>
            <w:szCs w:val="20"/>
          </w:rPr>
          <w:t>2</w:t>
        </w:r>
        <w:r w:rsidRPr="00752FBD">
          <w:rPr>
            <w:rFonts w:ascii="Times New Roman" w:hAnsi="Times New Roman" w:cs="Times New Roman"/>
            <w:noProof/>
            <w:sz w:val="20"/>
            <w:szCs w:val="20"/>
          </w:rPr>
          <w:fldChar w:fldCharType="end"/>
        </w:r>
      </w:p>
    </w:sdtContent>
  </w:sdt>
  <w:p w14:paraId="033B2FDE" w14:textId="77777777" w:rsidR="00E375A4" w:rsidRDefault="00E37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3E7C1" w14:textId="77777777" w:rsidR="00441E04" w:rsidRDefault="00441E04" w:rsidP="00E375A4">
      <w:pPr>
        <w:spacing w:after="0" w:line="240" w:lineRule="auto"/>
      </w:pPr>
      <w:r>
        <w:separator/>
      </w:r>
    </w:p>
  </w:footnote>
  <w:footnote w:type="continuationSeparator" w:id="0">
    <w:p w14:paraId="2035142F" w14:textId="77777777" w:rsidR="00441E04" w:rsidRDefault="00441E04" w:rsidP="00E375A4">
      <w:pPr>
        <w:spacing w:after="0" w:line="240" w:lineRule="auto"/>
      </w:pPr>
      <w:r>
        <w:continuationSeparator/>
      </w:r>
    </w:p>
  </w:footnote>
  <w:footnote w:id="1">
    <w:p w14:paraId="4C8ACDC6" w14:textId="7E56F4F5" w:rsidR="00327F06" w:rsidRPr="00EB4BA3" w:rsidRDefault="00327F06">
      <w:pPr>
        <w:pStyle w:val="FootnoteText"/>
        <w:rPr>
          <w:rFonts w:ascii="Times New Roman" w:hAnsi="Times New Roman" w:cs="Times New Roman"/>
        </w:rPr>
      </w:pPr>
      <w:r w:rsidRPr="00EB4BA3">
        <w:rPr>
          <w:rStyle w:val="FootnoteReference"/>
          <w:rFonts w:ascii="Times New Roman" w:hAnsi="Times New Roman" w:cs="Times New Roman"/>
        </w:rPr>
        <w:footnoteRef/>
      </w:r>
      <w:r w:rsidRPr="00EB4BA3">
        <w:rPr>
          <w:rFonts w:ascii="Times New Roman" w:hAnsi="Times New Roman" w:cs="Times New Roman"/>
        </w:rPr>
        <w:t xml:space="preserve"> John Kenneth Galbraith, </w:t>
      </w:r>
      <w:hyperlink r:id="rId1" w:anchor="v=onepage&amp;q&amp;f=false" w:history="1">
        <w:r w:rsidRPr="00EB4BA3">
          <w:rPr>
            <w:rStyle w:val="Hyperlink"/>
            <w:rFonts w:ascii="Times New Roman" w:hAnsi="Times New Roman" w:cs="Times New Roman"/>
            <w:i/>
            <w:iCs/>
          </w:rPr>
          <w:t>The Affluent Society</w:t>
        </w:r>
      </w:hyperlink>
      <w:r w:rsidRPr="00EB4BA3">
        <w:rPr>
          <w:rFonts w:ascii="Times New Roman" w:hAnsi="Times New Roman" w:cs="Times New Roman"/>
        </w:rPr>
        <w:t xml:space="preserve">, 1958. </w:t>
      </w:r>
    </w:p>
  </w:footnote>
  <w:footnote w:id="2">
    <w:p w14:paraId="6E8C0B42" w14:textId="180637C2" w:rsidR="00846D94" w:rsidRDefault="00846D94">
      <w:pPr>
        <w:pStyle w:val="FootnoteText"/>
      </w:pPr>
      <w:r>
        <w:rPr>
          <w:rStyle w:val="FootnoteReference"/>
        </w:rPr>
        <w:footnoteRef/>
      </w:r>
      <w:hyperlink r:id="rId2" w:history="1">
        <w:r w:rsidRPr="00846D94">
          <w:rPr>
            <w:rStyle w:val="Hyperlink"/>
            <w:rFonts w:ascii="Times New Roman" w:hAnsi="Times New Roman" w:cs="Times New Roman"/>
          </w:rPr>
          <w:t>http://cscc.ohionet.org/login?url=https://search.ebscohost.com/login.aspx?direct=true&amp;AuthType=cookie,ip,uid&amp;db=nlebk&amp;AN=25960&amp;site=ehost-live</w:t>
        </w:r>
      </w:hyperlink>
    </w:p>
  </w:footnote>
  <w:footnote w:id="3">
    <w:p w14:paraId="3D2331BC" w14:textId="314EF95B" w:rsidR="00846D94" w:rsidRPr="00846D94" w:rsidRDefault="00846D94">
      <w:pPr>
        <w:pStyle w:val="FootnoteText"/>
        <w:rPr>
          <w:rFonts w:ascii="Times New Roman" w:hAnsi="Times New Roman" w:cs="Times New Roman"/>
        </w:rPr>
      </w:pPr>
      <w:r>
        <w:rPr>
          <w:rStyle w:val="FootnoteReference"/>
        </w:rPr>
        <w:footnoteRef/>
      </w:r>
      <w:r>
        <w:t xml:space="preserve"> </w:t>
      </w:r>
      <w:r w:rsidRPr="00EB4BA3">
        <w:rPr>
          <w:rFonts w:ascii="Times New Roman" w:hAnsi="Times New Roman" w:cs="Times New Roman"/>
        </w:rPr>
        <w:t>Prescient comment</w:t>
      </w:r>
      <w:r>
        <w:rPr>
          <w:rFonts w:ascii="Times New Roman" w:hAnsi="Times New Roman" w:cs="Times New Roman"/>
        </w:rPr>
        <w:t>(referencing or showing knowledge about events to come)</w:t>
      </w:r>
      <w:r w:rsidRPr="00EB4BA3">
        <w:rPr>
          <w:rFonts w:ascii="Times New Roman" w:hAnsi="Times New Roman" w:cs="Times New Roman"/>
        </w:rPr>
        <w:t xml:space="preserve">, especially the reference to climate change. </w:t>
      </w:r>
    </w:p>
  </w:footnote>
  <w:footnote w:id="4">
    <w:p w14:paraId="03CBEBB5" w14:textId="4EE1333A" w:rsidR="00846D94" w:rsidRPr="00846D94" w:rsidRDefault="00846D94">
      <w:pPr>
        <w:pStyle w:val="FootnoteText"/>
        <w:rPr>
          <w:rFonts w:ascii="Times New Roman" w:hAnsi="Times New Roman" w:cs="Times New Roman"/>
          <w:color w:val="002060"/>
        </w:rPr>
      </w:pPr>
      <w:r>
        <w:rPr>
          <w:rStyle w:val="FootnoteReference"/>
        </w:rPr>
        <w:footnoteRef/>
      </w:r>
      <w:r>
        <w:t xml:space="preserve"> </w:t>
      </w:r>
      <w:r w:rsidRPr="00EB4BA3">
        <w:rPr>
          <w:rFonts w:ascii="Times New Roman" w:hAnsi="Times New Roman" w:cs="Times New Roman"/>
        </w:rPr>
        <w:t xml:space="preserve">The </w:t>
      </w:r>
      <w:r w:rsidRPr="00EB4BA3">
        <w:rPr>
          <w:rStyle w:val="Emphasis"/>
          <w:rFonts w:ascii="Times New Roman" w:hAnsi="Times New Roman" w:cs="Times New Roman"/>
          <w:i w:val="0"/>
          <w:iCs w:val="0"/>
          <w:shd w:val="clear" w:color="auto" w:fill="FFFFFF"/>
        </w:rPr>
        <w:t>Gross national product</w:t>
      </w:r>
      <w:r w:rsidRPr="00EB4BA3">
        <w:rPr>
          <w:rFonts w:ascii="Times New Roman" w:hAnsi="Times New Roman" w:cs="Times New Roman"/>
          <w:shd w:val="clear" w:color="auto" w:fill="FFFFFF"/>
        </w:rPr>
        <w:t xml:space="preserve"> (GNP) </w:t>
      </w:r>
      <w:r>
        <w:rPr>
          <w:rFonts w:ascii="Times New Roman" w:hAnsi="Times New Roman" w:cs="Times New Roman"/>
          <w:shd w:val="clear" w:color="auto" w:fill="FFFFFF"/>
        </w:rPr>
        <w:t xml:space="preserve">refers to </w:t>
      </w:r>
      <w:r w:rsidRPr="00EB4BA3">
        <w:rPr>
          <w:rFonts w:ascii="Times New Roman" w:hAnsi="Times New Roman" w:cs="Times New Roman"/>
          <w:shd w:val="clear" w:color="auto" w:fill="FFFFFF"/>
        </w:rPr>
        <w:t xml:space="preserve">the value of all goods and services produced by country during the course of a year. This includes production and services in the United States as well as foreign products. </w:t>
      </w:r>
    </w:p>
  </w:footnote>
  <w:footnote w:id="5">
    <w:p w14:paraId="3E1E459D" w14:textId="0412624B" w:rsidR="00846D94" w:rsidRDefault="00846D94">
      <w:pPr>
        <w:pStyle w:val="FootnoteText"/>
      </w:pPr>
      <w:r>
        <w:rPr>
          <w:rStyle w:val="FootnoteReference"/>
        </w:rPr>
        <w:footnoteRef/>
      </w:r>
      <w:r>
        <w:t xml:space="preserve"> </w:t>
      </w:r>
      <w:r w:rsidRPr="00EB4BA3">
        <w:rPr>
          <w:rFonts w:ascii="Times New Roman" w:hAnsi="Times New Roman" w:cs="Times New Roman"/>
        </w:rPr>
        <w:t xml:space="preserve">To replace the “sex crimes” of the 1920s, perhaps? People were equally concerned about the dangerous influence of television on the morals of young people. </w:t>
      </w:r>
      <w:r>
        <w:rPr>
          <w:rFonts w:ascii="Times New Roman" w:hAnsi="Times New Roman" w:cs="Times New Roman"/>
        </w:rPr>
        <w:t>Also rock and roll, the latest incarnation of the “devil’s music”</w:t>
      </w:r>
    </w:p>
  </w:footnote>
  <w:footnote w:id="6">
    <w:p w14:paraId="1DBA0DD6" w14:textId="61A6D9CA" w:rsidR="00846D94" w:rsidRPr="00846D94" w:rsidRDefault="00846D94">
      <w:pPr>
        <w:pStyle w:val="FootnoteText"/>
        <w:rPr>
          <w:rFonts w:ascii="Times New Roman" w:hAnsi="Times New Roman" w:cs="Times New Roman"/>
        </w:rPr>
      </w:pPr>
      <w:r>
        <w:rPr>
          <w:rStyle w:val="FootnoteReference"/>
        </w:rPr>
        <w:footnoteRef/>
      </w:r>
      <w:r>
        <w:t xml:space="preserve"> </w:t>
      </w:r>
      <w:r w:rsidRPr="00EB4BA3">
        <w:rPr>
          <w:rFonts w:ascii="Times New Roman" w:hAnsi="Times New Roman" w:cs="Times New Roman"/>
        </w:rPr>
        <w:t>The “</w:t>
      </w:r>
      <w:proofErr w:type="spellStart"/>
      <w:r w:rsidRPr="00EB4BA3">
        <w:rPr>
          <w:rFonts w:ascii="Times New Roman" w:hAnsi="Times New Roman" w:cs="Times New Roman"/>
        </w:rPr>
        <w:t>Ancien</w:t>
      </w:r>
      <w:proofErr w:type="spellEnd"/>
      <w:r w:rsidRPr="00EB4BA3">
        <w:rPr>
          <w:rFonts w:ascii="Times New Roman" w:hAnsi="Times New Roman" w:cs="Times New Roman"/>
        </w:rPr>
        <w:t xml:space="preserve"> </w:t>
      </w:r>
      <w:proofErr w:type="spellStart"/>
      <w:r>
        <w:rPr>
          <w:rFonts w:ascii="Times New Roman" w:hAnsi="Times New Roman" w:cs="Times New Roman"/>
        </w:rPr>
        <w:t>Ŕ</w:t>
      </w:r>
      <w:r w:rsidRPr="00EB4BA3">
        <w:rPr>
          <w:rFonts w:ascii="Times New Roman" w:hAnsi="Times New Roman" w:cs="Times New Roman"/>
        </w:rPr>
        <w:t>egime</w:t>
      </w:r>
      <w:proofErr w:type="spellEnd"/>
      <w:r w:rsidRPr="00EB4BA3">
        <w:rPr>
          <w:rFonts w:ascii="Times New Roman" w:hAnsi="Times New Roman" w:cs="Times New Roman"/>
        </w:rPr>
        <w:t xml:space="preserve">” refers to the traditional French social structure </w:t>
      </w:r>
      <w:r>
        <w:rPr>
          <w:rFonts w:ascii="Times New Roman" w:hAnsi="Times New Roman" w:cs="Times New Roman"/>
        </w:rPr>
        <w:t>made up</w:t>
      </w:r>
      <w:r w:rsidRPr="00EB4BA3">
        <w:rPr>
          <w:rFonts w:ascii="Times New Roman" w:hAnsi="Times New Roman" w:cs="Times New Roman"/>
        </w:rPr>
        <w:t xml:space="preserve"> of four “estates.” The First Estate consists of the clergy (France is primary Catholic)</w:t>
      </w:r>
      <w:proofErr w:type="gramStart"/>
      <w:r w:rsidRPr="00EB4BA3">
        <w:rPr>
          <w:rFonts w:ascii="Times New Roman" w:hAnsi="Times New Roman" w:cs="Times New Roman"/>
        </w:rPr>
        <w:t>,</w:t>
      </w:r>
      <w:proofErr w:type="gramEnd"/>
      <w:r w:rsidRPr="00EB4BA3">
        <w:rPr>
          <w:rFonts w:ascii="Times New Roman" w:hAnsi="Times New Roman" w:cs="Times New Roman"/>
        </w:rPr>
        <w:t xml:space="preserve"> the Second Estate refers to the monarchy, nobility, and </w:t>
      </w:r>
      <w:r>
        <w:rPr>
          <w:rFonts w:ascii="Times New Roman" w:hAnsi="Times New Roman" w:cs="Times New Roman"/>
        </w:rPr>
        <w:t xml:space="preserve">the </w:t>
      </w:r>
      <w:r w:rsidRPr="00EB4BA3">
        <w:rPr>
          <w:rFonts w:ascii="Times New Roman" w:hAnsi="Times New Roman" w:cs="Times New Roman"/>
        </w:rPr>
        <w:t>political class. The Third Estate includes the peasantry and bourgeois (traditional French term for the merchant classes, i.e., the middle class). The Fourth Estate refers to those outside of the traditional social hierarchy, most notable a free and independent press. The suffering and abuse of the Third Estate</w:t>
      </w:r>
      <w:r>
        <w:rPr>
          <w:rFonts w:ascii="Times New Roman" w:hAnsi="Times New Roman" w:cs="Times New Roman"/>
        </w:rPr>
        <w:t xml:space="preserve">, and the suppression of the Fourth Estate, </w:t>
      </w:r>
      <w:r w:rsidRPr="00EB4BA3">
        <w:rPr>
          <w:rFonts w:ascii="Times New Roman" w:hAnsi="Times New Roman" w:cs="Times New Roman"/>
        </w:rPr>
        <w:t xml:space="preserve">led directly to the French Revolution in 1789. </w:t>
      </w:r>
    </w:p>
  </w:footnote>
  <w:footnote w:id="7">
    <w:p w14:paraId="7834EED3" w14:textId="570B80C2" w:rsidR="00846D94" w:rsidRDefault="00846D94">
      <w:pPr>
        <w:pStyle w:val="FootnoteText"/>
      </w:pPr>
      <w:r>
        <w:rPr>
          <w:rStyle w:val="FootnoteReference"/>
        </w:rPr>
        <w:footnoteRef/>
      </w:r>
      <w:r>
        <w:t xml:space="preserve"> </w:t>
      </w:r>
      <w:r w:rsidRPr="00EB4BA3">
        <w:rPr>
          <w:rFonts w:ascii="Times New Roman" w:hAnsi="Times New Roman" w:cs="Times New Roman"/>
        </w:rPr>
        <w:t xml:space="preserve">Ineluctable means inevitable or something that </w:t>
      </w:r>
      <w:proofErr w:type="gramStart"/>
      <w:r w:rsidRPr="00EB4BA3">
        <w:rPr>
          <w:rFonts w:ascii="Times New Roman" w:hAnsi="Times New Roman" w:cs="Times New Roman"/>
        </w:rPr>
        <w:t>cannot be ignored</w:t>
      </w:r>
      <w:proofErr w:type="gramEnd"/>
      <w:r w:rsidRPr="00EB4BA3">
        <w:rPr>
          <w:rFonts w:ascii="Times New Roman" w:hAnsi="Times New Roman" w:cs="Times New Roman"/>
        </w:rPr>
        <w:t>.</w:t>
      </w:r>
    </w:p>
  </w:footnote>
  <w:footnote w:id="8">
    <w:p w14:paraId="37FDA794" w14:textId="11DC80D0" w:rsidR="002638C5" w:rsidRDefault="002638C5">
      <w:pPr>
        <w:pStyle w:val="FootnoteText"/>
      </w:pPr>
      <w:r>
        <w:rPr>
          <w:rStyle w:val="FootnoteReference"/>
        </w:rPr>
        <w:footnoteRef/>
      </w:r>
      <w:r>
        <w:t xml:space="preserve"> </w:t>
      </w:r>
      <w:r w:rsidRPr="00EB4BA3">
        <w:rPr>
          <w:rFonts w:ascii="Times New Roman" w:hAnsi="Times New Roman" w:cs="Times New Roman"/>
        </w:rPr>
        <w:t>The Middle Class can travel through the Southside of Chicago and the Deep South without seeing the poverty surrounding them.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8E"/>
    <w:rsid w:val="00097DF6"/>
    <w:rsid w:val="000F308D"/>
    <w:rsid w:val="0013552F"/>
    <w:rsid w:val="00142B1F"/>
    <w:rsid w:val="001A4F7B"/>
    <w:rsid w:val="00210015"/>
    <w:rsid w:val="002638C5"/>
    <w:rsid w:val="0029090E"/>
    <w:rsid w:val="002B6968"/>
    <w:rsid w:val="00327F06"/>
    <w:rsid w:val="00373913"/>
    <w:rsid w:val="003B24FF"/>
    <w:rsid w:val="003B2DEA"/>
    <w:rsid w:val="003E3261"/>
    <w:rsid w:val="00441E04"/>
    <w:rsid w:val="006207BC"/>
    <w:rsid w:val="006652D7"/>
    <w:rsid w:val="007000FB"/>
    <w:rsid w:val="00734327"/>
    <w:rsid w:val="00752FBD"/>
    <w:rsid w:val="007B1DC0"/>
    <w:rsid w:val="007C3289"/>
    <w:rsid w:val="007F41C9"/>
    <w:rsid w:val="00815109"/>
    <w:rsid w:val="00846D94"/>
    <w:rsid w:val="008666A6"/>
    <w:rsid w:val="00971DD1"/>
    <w:rsid w:val="00A67D88"/>
    <w:rsid w:val="00A9449D"/>
    <w:rsid w:val="00AA49B7"/>
    <w:rsid w:val="00AD07AD"/>
    <w:rsid w:val="00B639CA"/>
    <w:rsid w:val="00C258D9"/>
    <w:rsid w:val="00C46D27"/>
    <w:rsid w:val="00CC69EB"/>
    <w:rsid w:val="00CC7DAE"/>
    <w:rsid w:val="00D6622E"/>
    <w:rsid w:val="00DF7170"/>
    <w:rsid w:val="00E375A4"/>
    <w:rsid w:val="00E530D0"/>
    <w:rsid w:val="00EB4BA3"/>
    <w:rsid w:val="00F50C8E"/>
    <w:rsid w:val="00F8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9364"/>
  <w15:chartTrackingRefBased/>
  <w15:docId w15:val="{E19739AA-E00C-4228-BB72-E35F3C19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39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39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89"/>
    <w:pPr>
      <w:spacing w:after="0" w:line="240" w:lineRule="auto"/>
    </w:pPr>
  </w:style>
  <w:style w:type="paragraph" w:styleId="Header">
    <w:name w:val="header"/>
    <w:basedOn w:val="Normal"/>
    <w:link w:val="HeaderChar"/>
    <w:uiPriority w:val="99"/>
    <w:unhideWhenUsed/>
    <w:rsid w:val="00E37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5A4"/>
  </w:style>
  <w:style w:type="paragraph" w:styleId="Footer">
    <w:name w:val="footer"/>
    <w:basedOn w:val="Normal"/>
    <w:link w:val="FooterChar"/>
    <w:uiPriority w:val="99"/>
    <w:unhideWhenUsed/>
    <w:rsid w:val="00E37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5A4"/>
  </w:style>
  <w:style w:type="paragraph" w:styleId="FootnoteText">
    <w:name w:val="footnote text"/>
    <w:basedOn w:val="Normal"/>
    <w:link w:val="FootnoteTextChar"/>
    <w:uiPriority w:val="99"/>
    <w:semiHidden/>
    <w:unhideWhenUsed/>
    <w:rsid w:val="00815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109"/>
    <w:rPr>
      <w:sz w:val="20"/>
      <w:szCs w:val="20"/>
    </w:rPr>
  </w:style>
  <w:style w:type="character" w:styleId="FootnoteReference">
    <w:name w:val="footnote reference"/>
    <w:basedOn w:val="DefaultParagraphFont"/>
    <w:uiPriority w:val="99"/>
    <w:semiHidden/>
    <w:unhideWhenUsed/>
    <w:rsid w:val="00815109"/>
    <w:rPr>
      <w:vertAlign w:val="superscript"/>
    </w:rPr>
  </w:style>
  <w:style w:type="character" w:styleId="Hyperlink">
    <w:name w:val="Hyperlink"/>
    <w:basedOn w:val="DefaultParagraphFont"/>
    <w:uiPriority w:val="99"/>
    <w:unhideWhenUsed/>
    <w:rsid w:val="00815109"/>
    <w:rPr>
      <w:color w:val="0563C1" w:themeColor="hyperlink"/>
      <w:u w:val="single"/>
    </w:rPr>
  </w:style>
  <w:style w:type="character" w:customStyle="1" w:styleId="UnresolvedMention">
    <w:name w:val="Unresolved Mention"/>
    <w:basedOn w:val="DefaultParagraphFont"/>
    <w:uiPriority w:val="99"/>
    <w:semiHidden/>
    <w:unhideWhenUsed/>
    <w:rsid w:val="00815109"/>
    <w:rPr>
      <w:color w:val="605E5C"/>
      <w:shd w:val="clear" w:color="auto" w:fill="E1DFDD"/>
    </w:rPr>
  </w:style>
  <w:style w:type="character" w:styleId="FollowedHyperlink">
    <w:name w:val="FollowedHyperlink"/>
    <w:basedOn w:val="DefaultParagraphFont"/>
    <w:uiPriority w:val="99"/>
    <w:semiHidden/>
    <w:unhideWhenUsed/>
    <w:rsid w:val="00327F06"/>
    <w:rPr>
      <w:color w:val="954F72" w:themeColor="followedHyperlink"/>
      <w:u w:val="single"/>
    </w:rPr>
  </w:style>
  <w:style w:type="character" w:styleId="Emphasis">
    <w:name w:val="Emphasis"/>
    <w:basedOn w:val="DefaultParagraphFont"/>
    <w:uiPriority w:val="20"/>
    <w:qFormat/>
    <w:rsid w:val="003E3261"/>
    <w:rPr>
      <w:i/>
      <w:iCs/>
    </w:rPr>
  </w:style>
  <w:style w:type="character" w:customStyle="1" w:styleId="Heading1Char">
    <w:name w:val="Heading 1 Char"/>
    <w:basedOn w:val="DefaultParagraphFont"/>
    <w:link w:val="Heading1"/>
    <w:uiPriority w:val="9"/>
    <w:rsid w:val="003739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39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c1.ohiolink.edu:443/record=b20580912~S0" TargetMode="External"/><Relationship Id="rId3" Type="http://schemas.openxmlformats.org/officeDocument/2006/relationships/settings" Target="settings.xml"/><Relationship Id="rId7" Type="http://schemas.openxmlformats.org/officeDocument/2006/relationships/hyperlink" Target="http://cscc.ohionet.org/login?url=https://search.ebscohost.com/login.aspx?direct=true&amp;AuthType=cookie,ip,uid&amp;db=nlebk&amp;AN=25960&amp;site=ehost-l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scc.ohionet.org/login?url=https://search.ebscohost.com/login.aspx?direct=true&amp;AuthType=cookie,ip,uid&amp;db=nlebk&amp;AN=25960&amp;site=ehost-live" TargetMode="External"/><Relationship Id="rId1" Type="http://schemas.openxmlformats.org/officeDocument/2006/relationships/hyperlink" Target="https://books.google.com/books?id=IfH010hvIqcC&amp;printsec=frontcover&amp;source=gbs_ge_summary_r&amp;c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95F11-114A-4200-BABA-46639E52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8</cp:revision>
  <dcterms:created xsi:type="dcterms:W3CDTF">2019-11-18T16:47:00Z</dcterms:created>
  <dcterms:modified xsi:type="dcterms:W3CDTF">2019-12-12T18:01:00Z</dcterms:modified>
</cp:coreProperties>
</file>